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111111"/>
          <w:spacing w:val="0"/>
          <w:position w:val="0"/>
          <w:sz w:val="24"/>
          <w:shd w:fill="auto" w:val="clear"/>
        </w:rPr>
      </w:pPr>
      <w:r>
        <w:rPr>
          <w:rFonts w:ascii="Times New Roman" w:hAnsi="Times New Roman" w:cs="Times New Roman" w:eastAsia="Times New Roman"/>
          <w:b/>
          <w:color w:val="111111"/>
          <w:spacing w:val="0"/>
          <w:position w:val="0"/>
          <w:sz w:val="24"/>
          <w:shd w:fill="auto" w:val="clear"/>
        </w:rPr>
        <w:t xml:space="preserve">Library Bill of Rights:</w:t>
      </w:r>
    </w:p>
    <w:p>
      <w:pPr>
        <w:spacing w:before="0" w:after="0" w:line="240"/>
        <w:ind w:right="0" w:left="0" w:firstLine="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The </w:t>
      </w:r>
      <w:r>
        <w:rPr>
          <w:rFonts w:ascii="Times New Roman" w:hAnsi="Times New Roman" w:cs="Times New Roman" w:eastAsia="Times New Roman"/>
          <w:color w:val="494949"/>
          <w:spacing w:val="0"/>
          <w:position w:val="0"/>
          <w:sz w:val="24"/>
          <w:u w:val="single"/>
          <w:shd w:fill="auto" w:val="clear"/>
        </w:rPr>
        <w:t xml:space="preserve">American Library Association</w:t>
      </w:r>
      <w:r>
        <w:rPr>
          <w:rFonts w:ascii="Times New Roman" w:hAnsi="Times New Roman" w:cs="Times New Roman" w:eastAsia="Times New Roman"/>
          <w:color w:val="494949"/>
          <w:spacing w:val="0"/>
          <w:position w:val="0"/>
          <w:sz w:val="24"/>
          <w:shd w:fill="auto" w:val="clear"/>
        </w:rPr>
        <w:t xml:space="preserve"> affirms that all libraries are forums for information and ideas, and that the following basic policies should guide their services.</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Books and other library resources should be provided for the interest, information, and enlightenment of all people of the community the library serves. Materials should not be excluded because of the origin, background, or views of those contributing to their creation.</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Libraries should provide materials and information presenting all points of view on current and historical issues. Materials should not be proscribed or removed because of partisan or doctrinal disapproval.</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Libraries should challenge censorship in the fulfillment of their responsibility to provide information and enlightenment.</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Libraries should cooperate with all persons and groups concerned with resisting abridgment of free expression and free access to ideas.</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A person’s right to use a library should not be denied or abridged because of origin, age, background, or views.</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Libraries which make exhibit spaces and meeting rooms available to the public they serve should make such facilities available on an equitable basis, regardless of the beliefs or affiliations of individuals or groups requesting their use.</w:t>
      </w:r>
    </w:p>
    <w:p>
      <w:pPr>
        <w:numPr>
          <w:ilvl w:val="0"/>
          <w:numId w:val="2"/>
        </w:numPr>
        <w:spacing w:before="0" w:after="0" w:line="240"/>
        <w:ind w:right="0" w:left="1080" w:hanging="720"/>
        <w:jc w:val="left"/>
        <w:rPr>
          <w:rFonts w:ascii="Times New Roman" w:hAnsi="Times New Roman" w:cs="Times New Roman" w:eastAsia="Times New Roman"/>
          <w:color w:val="494949"/>
          <w:spacing w:val="0"/>
          <w:position w:val="0"/>
          <w:sz w:val="24"/>
          <w:shd w:fill="auto" w:val="clear"/>
        </w:rPr>
      </w:pPr>
      <w:r>
        <w:rPr>
          <w:rFonts w:ascii="Times New Roman" w:hAnsi="Times New Roman" w:cs="Times New Roman" w:eastAsia="Times New Roman"/>
          <w:color w:val="494949"/>
          <w:spacing w:val="0"/>
          <w:position w:val="0"/>
          <w:sz w:val="24"/>
          <w:shd w:fill="auto" w:val="clear"/>
        </w:rPr>
        <w:t xml:space="preserve">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pPr>
        <w:spacing w:before="0" w:after="0" w:line="240"/>
        <w:ind w:right="0" w:left="0" w:firstLine="0"/>
        <w:jc w:val="left"/>
        <w:rPr>
          <w:rFonts w:ascii="Times New Roman" w:hAnsi="Times New Roman" w:cs="Times New Roman" w:eastAsia="Times New Roman"/>
          <w:color w:val="494949"/>
          <w:spacing w:val="0"/>
          <w:position w:val="0"/>
          <w:sz w:val="22"/>
          <w:shd w:fill="auto" w:val="clear"/>
        </w:rPr>
      </w:pPr>
      <w:r>
        <w:rPr>
          <w:rFonts w:ascii="Times New Roman" w:hAnsi="Times New Roman" w:cs="Times New Roman" w:eastAsia="Times New Roman"/>
          <w:color w:val="494949"/>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494949"/>
          <w:spacing w:val="0"/>
          <w:position w:val="0"/>
          <w:sz w:val="22"/>
          <w:shd w:fill="auto" w:val="clear"/>
        </w:rPr>
      </w:pPr>
      <w:r>
        <w:rPr>
          <w:rFonts w:ascii="Times New Roman" w:hAnsi="Times New Roman" w:cs="Times New Roman" w:eastAsia="Times New Roman"/>
          <w:color w:val="494949"/>
          <w:spacing w:val="0"/>
          <w:position w:val="0"/>
          <w:sz w:val="22"/>
          <w:shd w:fill="auto" w:val="clear"/>
        </w:rPr>
        <w:t xml:space="preserve">Adopted June 19, 1939, by the ALA Council; amended October 14, 1944; June 18, 1948; February 2, 1961; June 27, 1967; January 23, 1980; January 29, 2019.</w:t>
      </w:r>
    </w:p>
    <w:p>
      <w:pPr>
        <w:spacing w:before="0" w:after="0" w:line="240"/>
        <w:ind w:right="0" w:left="0" w:firstLine="0"/>
        <w:jc w:val="left"/>
        <w:rPr>
          <w:rFonts w:ascii="Times New Roman" w:hAnsi="Times New Roman" w:cs="Times New Roman" w:eastAsia="Times New Roman"/>
          <w:color w:val="494949"/>
          <w:spacing w:val="0"/>
          <w:position w:val="0"/>
          <w:sz w:val="22"/>
          <w:shd w:fill="auto" w:val="clear"/>
        </w:rPr>
      </w:pPr>
      <w:r>
        <w:rPr>
          <w:rFonts w:ascii="Times New Roman" w:hAnsi="Times New Roman" w:cs="Times New Roman" w:eastAsia="Times New Roman"/>
          <w:color w:val="494949"/>
          <w:spacing w:val="0"/>
          <w:position w:val="0"/>
          <w:sz w:val="22"/>
          <w:shd w:fill="auto" w:val="clear"/>
        </w:rPr>
        <w:t xml:space="preserve">Inclusion of “age” reaffirmed January 23, 1996 reviewed 7-16-2025</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accordance to South Dakota Codified Law pertaining to public libraries, the Library Board of Trustees is the policy-making body of the A. H. Brown Public Library.  Where the policies of the City of Mobridge and the policies of the A. H. Brown Public Library conflict, the policies set by the Library Board of Trustees shall take precedence.  Where no Library Board of Trustees policy exists, City policy will be in effect, subject to the discretion of the Library Board of Trustees.  The Library Director is charged with enforcing and interpreting these policies, as well as all applicable laws, ordinances, rules, and regulations.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Mission Statement: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Public Library provides quality library services within the realms of its budget, in a variety of formats, to residents of all </w:t>
      </w:r>
      <w:r>
        <w:rPr>
          <w:rFonts w:ascii="museo-sans" w:hAnsi="museo-sans" w:cs="museo-sans" w:eastAsia="museo-sans"/>
          <w:color w:val="000000"/>
          <w:spacing w:val="5"/>
          <w:position w:val="0"/>
          <w:sz w:val="22"/>
          <w:shd w:fill="auto" w:val="clear"/>
        </w:rPr>
        <w:t xml:space="preserve">age, gender, race, ethnicity, religion, disability, sexual orientation, sexual identity, education, national origin, or any other distinguishing characteristic or trait</w:t>
      </w:r>
      <w:r>
        <w:rPr>
          <w:rFonts w:ascii="Times New Roman" w:hAnsi="Times New Roman" w:cs="Times New Roman" w:eastAsia="Times New Roman"/>
          <w:color w:val="auto"/>
          <w:spacing w:val="0"/>
          <w:position w:val="0"/>
          <w:sz w:val="24"/>
          <w:shd w:fill="auto" w:val="clear"/>
        </w:rPr>
        <w:t xml:space="preserve">, in the City of Mobridge, South Dakota and to paid members from the surrounding area.</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Sept. 25, 1989</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Goals: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general library goals of the A. H. Brown Public Library shall be: </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serve all residents of the community and the surrounding region. </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acquire and make available to all residents of the above area such books, periodicals, pamphlets, and other services as will address their needs to </w:t>
      </w:r>
    </w:p>
    <w:p>
      <w:pPr>
        <w:numPr>
          <w:ilvl w:val="0"/>
          <w:numId w:val="8"/>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Become well informed, </w:t>
      </w:r>
    </w:p>
    <w:p>
      <w:pPr>
        <w:numPr>
          <w:ilvl w:val="0"/>
          <w:numId w:val="8"/>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Locate answers to questions, </w:t>
      </w:r>
    </w:p>
    <w:p>
      <w:pPr>
        <w:numPr>
          <w:ilvl w:val="0"/>
          <w:numId w:val="8"/>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Cultivate the imagination and creative expression, </w:t>
      </w:r>
    </w:p>
    <w:p>
      <w:pPr>
        <w:numPr>
          <w:ilvl w:val="0"/>
          <w:numId w:val="8"/>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 skills for career and vocational advancement,</w:t>
      </w:r>
    </w:p>
    <w:p>
      <w:pPr>
        <w:numPr>
          <w:ilvl w:val="0"/>
          <w:numId w:val="8"/>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Enjoy leisure by means of reading and other media services. </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acquire the means to provide the most frequently requested material locally and upon demand. </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maintain a program of service which locates information, guides reading, organizes and interprets material for people of various backgrounds, and stimulates thinking and intellectual development in individuals of any age. </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strive consistently to discover new methods and improvements for better service for the library's patrons. </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review regularly these goals of the A. H. Brown Public Library and, if necessary, revise them in the light of new developments. </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6-29-2009</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Responsibilities and Authorities of the Library Board:</w:t>
      </w:r>
    </w:p>
    <w:p>
      <w:pPr>
        <w:numPr>
          <w:ilvl w:val="0"/>
          <w:numId w:val="1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Meetings  </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Unless otherwise designated by the majority of the board monthly meeting shall be held in the library at 5:00pm on the third Wednesday of each quarter.</w:t>
      </w:r>
    </w:p>
    <w:p>
      <w:pPr>
        <w:keepNext w:val="true"/>
        <w:numPr>
          <w:ilvl w:val="0"/>
          <w:numId w:val="1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Officers  </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board shall elect a president, and vice-president/treasurer with the library director holding the position of secretary. All Board Members with voting privileges must reside inside the Mobridge city limits.</w:t>
      </w:r>
    </w:p>
    <w:p>
      <w:pPr>
        <w:keepNext w:val="true"/>
        <w:numPr>
          <w:ilvl w:val="0"/>
          <w:numId w:val="1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Purpose / Duties</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Appoint a librarian</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Adopt bylaws and policies</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and submit an annual budget request, with the library director, to the City Council</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Adopt the finalized budget</w:t>
      </w:r>
    </w:p>
    <w:p>
      <w:pPr>
        <w:numPr>
          <w:ilvl w:val="0"/>
          <w:numId w:val="14"/>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Meet at least once during each quarter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and submit an annual report to the South Dakota State Library and City Council, with the library director. </w:t>
      </w:r>
    </w:p>
    <w:p>
      <w:pPr>
        <w:numPr>
          <w:ilvl w:val="0"/>
          <w:numId w:val="21"/>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Public Library encourages each library trustee to take advantage of training opportunities for trustees offered by statewide agencies and organizations. Likewise, the Library encourages trustees to be active in the state library organization and its efforts to inform the governor and legislature of the benefits and needs of public libraries.</w:t>
      </w:r>
    </w:p>
    <w:p>
      <w:pPr>
        <w:keepNext w:val="true"/>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Powers </w:t>
      </w:r>
    </w:p>
    <w:p>
      <w:pPr>
        <w:numPr>
          <w:ilvl w:val="0"/>
          <w:numId w:val="21"/>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Accept any gift, grant, devise, or bequest made or offered in accordance to the donations policy.</w:t>
      </w:r>
    </w:p>
    <w:p>
      <w:pPr>
        <w:numPr>
          <w:ilvl w:val="0"/>
          <w:numId w:val="21"/>
        </w:numPr>
        <w:tabs>
          <w:tab w:val="left" w:pos="1440" w:leader="none"/>
        </w:tabs>
        <w:spacing w:before="0" w:after="0" w:line="259"/>
        <w:ind w:right="0" w:left="144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Establish a special public library gift fund</w:t>
      </w:r>
    </w:p>
    <w:p>
      <w:pPr>
        <w:numPr>
          <w:ilvl w:val="0"/>
          <w:numId w:val="21"/>
        </w:numPr>
        <w:tabs>
          <w:tab w:val="left" w:pos="1440" w:leader="none"/>
        </w:tabs>
        <w:spacing w:before="0" w:after="0" w:line="259"/>
        <w:ind w:right="0" w:left="144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Enter into an interstate library agreement pursuant to Enter into an interstate library agreement pursuant to § </w:t>
      </w:r>
      <w:hyperlink xmlns:r="http://schemas.openxmlformats.org/officeDocument/2006/relationships" r:id="docRId0">
        <w:r>
          <w:rPr>
            <w:rFonts w:ascii="Times New Roman" w:hAnsi="Times New Roman" w:cs="Times New Roman" w:eastAsia="Times New Roman"/>
            <w:color w:val="1976D2"/>
            <w:spacing w:val="0"/>
            <w:position w:val="0"/>
            <w:sz w:val="24"/>
            <w:u w:val="single"/>
            <w:shd w:fill="FFFFFF" w:val="clear"/>
          </w:rPr>
          <w:t xml:space="preserve">14-7-12</w:t>
        </w:r>
      </w:hyperlink>
      <w:r>
        <w:rPr>
          <w:rFonts w:ascii="Times New Roman" w:hAnsi="Times New Roman" w:cs="Times New Roman" w:eastAsia="Times New Roman"/>
          <w:color w:val="auto"/>
          <w:spacing w:val="0"/>
          <w:position w:val="0"/>
          <w:sz w:val="24"/>
          <w:shd w:fill="FFFFFF" w:val="clear"/>
        </w:rPr>
        <w:t xml:space="preserve">, Article VI </w:t>
      </w:r>
    </w:p>
    <w:p>
      <w:pPr>
        <w:numPr>
          <w:ilvl w:val="0"/>
          <w:numId w:val="21"/>
        </w:numPr>
        <w:tabs>
          <w:tab w:val="left" w:pos="1440" w:leader="none"/>
        </w:tabs>
        <w:spacing w:before="0" w:after="0" w:line="259"/>
        <w:ind w:right="0" w:left="144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Establish a collection of public library materials to be loaned on a pay basis and make reasonable charge for use thereof</w:t>
      </w:r>
    </w:p>
    <w:p>
      <w:pPr>
        <w:numPr>
          <w:ilvl w:val="0"/>
          <w:numId w:val="21"/>
        </w:numPr>
        <w:tabs>
          <w:tab w:val="left" w:pos="1440" w:leader="none"/>
        </w:tabs>
        <w:spacing w:before="0" w:after="0" w:line="259"/>
        <w:ind w:right="0" w:left="144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Enter into any contracts for the provision of or for the improvement of public library services.</w:t>
      </w:r>
    </w:p>
    <w:p>
      <w:pPr>
        <w:numPr>
          <w:ilvl w:val="0"/>
          <w:numId w:val="21"/>
        </w:numPr>
        <w:tabs>
          <w:tab w:val="left" w:pos="1440" w:leader="none"/>
        </w:tabs>
        <w:spacing w:before="0" w:after="0" w:line="259"/>
        <w:ind w:right="0" w:left="144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Act as oversite committee while leaving the daily operations of the library to the library staff.</w:t>
      </w:r>
    </w:p>
    <w:p>
      <w:pPr>
        <w:spacing w:before="0" w:after="0" w:line="259"/>
        <w:ind w:right="0" w:left="144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Library staff will operate the library, interact with patrons, purchase material, hold events and programs while the library board acknowledges the work and dedication put into the daily operations, and fully stands behind the choices made by the library staff. </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9-28-2009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Library Board Management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duly appointed Library Board shall have all management’s rights, authority, and responsibilities as stated in the South Dakota statues and compiled in the South Dakota Public Library Trustee Manual.</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9-28-2009</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Personnel Policy: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A. H. Brown Public Library is a department under the City of Mobridge and will follow the City of Mobridge’s Personnel Policy Manual.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9-28-2009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Hours of Operation: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Daily Hours: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Hours of the A. H. Brown Public Library shall be:</w:t>
      </w:r>
    </w:p>
    <w:p>
      <w:pPr>
        <w:spacing w:before="0" w:after="0" w:line="240"/>
        <w:ind w:right="0" w:left="0" w:firstLine="0"/>
        <w:jc w:val="left"/>
        <w:rPr>
          <w:rFonts w:ascii="Times New Roman" w:hAnsi="Times New Roman" w:cs="Times New Roman" w:eastAsia="Times New Roman"/>
          <w:strike w:val="true"/>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ab/>
        <w:t xml:space="preserve">Monday through Friday 9:00 a.m. 5:00 p.m. with Wednesday hours extended to 7:00 p.m. and Saturdays 9:00 a.m. to 12:00 p.m.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Holiday Closings: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Public Library will observe the holidays set forth by the City of Mobridge.  In the event the holiday falls on a Saturday or Sunday, and the holiday is observed on a weekday, the Library will follow the City’s designated closing for said holiday.  Holidays falling on a Friday will also close the library on the Saturday following the closed 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Weather Related Closings: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Public Library as a city department is under the authority of the City of Mobridge.  Weather related closings are under the authority of the Mayor of the City of Mobridge and / or the Mobridge City Administrator. Employees required to fulfill a forty-hour workweek must use vacation time to fill in the hours lost from the closing.</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7-27-2009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Patron Responsibilities: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is the responsibility of every patron to maintain necessary and proper standards of behavior in order to protect his/her/their rights and the rights and privileges of other patrons.  If a patron creates a public nuisance, he/she/they may be restricted from the library and / or from use of the library facilities.  Those who are unwilling to leave or do not leave within a reasonable amount of time, after being instructed to do so by the staff, will be removed by law enforcement.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6-29-2009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Library Memberships:</w:t>
      </w: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Members must be residents of the city, paying city property tax or contributing to them in the form of rent, to qualify for free use of the library.  Patrons must be eighteen years of age or older to receive a library card. Parents or guardians must apply for a family library card for those under eighteen to check materials out on the parent’s / guardian’s family card.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Registration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borrowers must be registered and must have a valid library card to borrow library materials. </w:t>
      </w:r>
    </w:p>
    <w:p>
      <w:pPr>
        <w:numPr>
          <w:ilvl w:val="0"/>
          <w:numId w:val="3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must fill out an application form to register for a new library card. The following statements is printed on the registration form for the patron's information and acceptance: </w:t>
      </w:r>
    </w:p>
    <w:p>
      <w:pPr>
        <w:numPr>
          <w:ilvl w:val="0"/>
          <w:numId w:val="32"/>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With my signature I agree to and accept FULL responsibility for any and all materials I, my child(ren), or dependents borrow from the A. H. Brown Public Library.  I agree to also make good on any and all damages or loss and pay any fines accrued.</w:t>
      </w:r>
    </w:p>
    <w:p>
      <w:pPr>
        <w:numPr>
          <w:ilvl w:val="0"/>
          <w:numId w:val="32"/>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As the parent / guardian of a minor child(ren) I assume full and complete responsibility for the materials my child(ren) choose to read, listen to, or interact with. The Library staff is not responsible for my or my child(ren)’s choices.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Photo Identification is required. A driver's license or student ID is preferred; however, any other official ID will be accepted.  Proof of residence is also required.  Recent, official non-hand written, and non-personal piece of mail (such as a utility bill, phone bill, or bank statement) may be acceptable.  Materials cannot be checked out until a library card is issued. If a family card is issued all individuals allowed to check materials out on the card must be listed on the Library card form. Family members not listed will not be allowed to check materials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Out of town memberships will be charged an equitably rate, per the laws of the State of South Dakota.  There is no fee charged for those who live out-of-town but own property within the city limits (therefore paying city property taxes).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All library cards must have a minimum of two working telephone numbers with carrier/provider information.  An e-mail address is requested but optional.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No institutional memberships will be issued.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Teachers who use the library’s collection for classroom purposes must follow standard library policies regarding membership, number of books checked out at a time, ect.  No special privileges will be allowed.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one-month probationary period will be enforced for all new members.  During said probationary period only one DVD and one other item may be checkout at any one time.  This probationary period may be extended if the patron does not establish responsibility with regard to the timely return of materials, and their good condition.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Library cards are not transferable, only patrons named on the library card are allowed to use it.  If another person would like to check material out on a card not belonging to them, the patron named on the card must be present.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patron’s membership can be restricted, suspended, or terminated upon failure to return library materials, habitual failure to return materials in a timely manner, or unusable contact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Patrons with library cards inactive for five years, will have their library cards deleted.  If any time after that the patron would like a library card, he/she/they may apply for a new card.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are responsible for providing updated or changed information (such as phone numbers, addresses, and e-mail address) in a timely manner.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7- 27-2009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4-24-2024</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Patron Conduct: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is the policy of the A. H. Brown Public Library Board of Trustees to provide safe and inviting facilities.  To assure the successful implementation of this policy, the Board declares to all Library staff and patrons the following rules of conduct: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Minor</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Causing noise which interferes with patron use of the library, including but not limited to the use of any electronic devise, e.g., radio, cell phone (calls are to be held in the entry), head phones, e-reader, tablet, etc. Unauthorized use of the library telephone.</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Food or beverages in the computer area.</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Photographs of patrons or staff by patrons are prohibited without approval from anyone who would be in the photograph.</w:t>
      </w:r>
    </w:p>
    <w:p>
      <w:pPr>
        <w:numPr>
          <w:ilvl w:val="0"/>
          <w:numId w:val="35"/>
        </w:numPr>
        <w:tabs>
          <w:tab w:val="left" w:pos="1368"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Sleeping</w:t>
      </w:r>
    </w:p>
    <w:p>
      <w:pPr>
        <w:numPr>
          <w:ilvl w:val="0"/>
          <w:numId w:val="35"/>
        </w:numPr>
        <w:tabs>
          <w:tab w:val="left" w:pos="1368"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Climbing on or placing feet on library furnishings.</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Rearranging or relocating any Library furniture, materials, or equipment without prior approval from library staff.</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Soliciting of any kind, selling of any kind, or distribution of leaflets or any other materials without the approval of the library staff.</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Bringing animals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other than licensed service animals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into the library without staff approval.</w:t>
      </w:r>
    </w:p>
    <w:p>
      <w:pPr>
        <w:numPr>
          <w:ilvl w:val="0"/>
          <w:numId w:val="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of skateboards, rollerblades, roller skates, hoverboards or other wheeled form of recreational equipment is not allowed in the library or on library property. Library patrons must park bicycles or other recreational vehicles only in authorized areas.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Library patrons observed violating any of the Minor conduct situations will be asked to cease the violation. If the patron does not comply with the request, he, she, or they will be asked to leave the building for the day.  If he, she, or they refuse the situation will increase to Intermediate.</w:t>
      </w:r>
    </w:p>
    <w:p>
      <w:pPr>
        <w:spacing w:before="0" w:after="0" w:line="240"/>
        <w:ind w:right="0" w:left="0" w:firstLine="0"/>
        <w:jc w:val="left"/>
        <w:rPr>
          <w:rFonts w:ascii="Times New Roman" w:hAnsi="Times New Roman" w:cs="Times New Roman" w:eastAsia="Times New Roman"/>
          <w:b/>
          <w:color w:val="202124"/>
          <w:spacing w:val="0"/>
          <w:position w:val="0"/>
          <w:sz w:val="24"/>
          <w:shd w:fill="FFFFFF" w:val="clear"/>
        </w:rPr>
      </w:pPr>
      <w:r>
        <w:rPr>
          <w:rFonts w:ascii="Times New Roman" w:hAnsi="Times New Roman" w:cs="Times New Roman" w:eastAsia="Times New Roman"/>
          <w:b/>
          <w:color w:val="202124"/>
          <w:spacing w:val="0"/>
          <w:position w:val="0"/>
          <w:sz w:val="24"/>
          <w:shd w:fill="FFFFFF" w:val="clear"/>
        </w:rPr>
        <w:t xml:space="preserve">Intermediate</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Leaving children under the age of eight, unattended by a responsible person.</w:t>
      </w:r>
    </w:p>
    <w:p>
      <w:pPr>
        <w:numPr>
          <w:ilvl w:val="0"/>
          <w:numId w:val="40"/>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Damaging library materials by returning items containing bedbugs, cockroaches, or other insect pests or by bringing these pests into the library</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Loitering- being on library property for more than two hours without a purpose.</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Interfering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any way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with the free movement of library staff or patrons.</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Entering the library with bodily fluids and/or bodily waste on themselves, their clothes or their belongings. Patrons must not expel bodily fluids or waste on library surfaces where library staff or patrons could be exposed.</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vulgar, obscene, abusive, or harassing gesture or act.</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of all tobacco products and any form of smoking including vaping or electronic smoking devices.</w:t>
      </w: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 wearing shoes or a shirt.  Both are required.</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Library patrons observed violating any of the Intermediate conduct situations will be asked to cease the violation. If the patron does not comply with the request, he, she, or they will be asked to leave the building for a minimum of one week and police involvement may be added.  If police involvement is added the situation will increase to Major.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Major</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 others around the building or exhibiting intimidating behavior or acts.</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Panhandling library staff or patrons for money, products, or services inside the library or on library property is prohibited.</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Removal of any Library property from the premises without authorization.</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Carrying unauthorized weapons of any sort.</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Possession of alcoholic beverages and / or illegal drugs.</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Willful destruction of or damage to any library property.</w:t>
      </w: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violation of local, state, or federal law.</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Library patrons observed violating any of the Major conduct situations will be escorted out of the building by the police and an incident report will be filed at the library. Once the police are involved the patron will not be allowed on library property for a minimum of one year.  Any further violation, involving the police, after the patron’s return will result in a lifelong ban from the library other violations not involving the police will be result in a minimum or a two-year ban.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Any patron who has lost library privileges may ask for a meeting with the Library Director or Head Librarian and a Representative from the Library Board. The meeting will be held at the earliest convenience of the Director and the Representative. The meeting will review the situation, the policy, and any amends that need to be made. If reinstatement is granted conditions may be imposed.  The decision of the meeting will be final.</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6-28-2023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Disruptive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Children of all ages are encouraged to use the library for homework, recreational reading, and program attendance.  The library staff realizes that the Library will be noisier at busy times and that children by nature can cause more commotion.  However, any child (whether with parents / caretaker or not) who is being continually disruptive will be given a warning that he must settle down or will be asked to leave the Library.  If after a second warning he continues to be disruptive, he will be asked to leave the Library.  If the child needs to contact a parent / caregiver he may do so, then must wait in library staff’s line of sight until the parent / caregiver arrives.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Any child alone or while in the presence of a parent / caregiver must follow all Library policies.  If the parent / caregiver, does not or is not capable of fulfilling his responsibilities to help his child follow the policies, while in the Library, both will be asked to leave the Library.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7-29-2009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Safe Children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safety of children left alone in a library building is a serious concern. Library staff and volunteers are not responsible for the welfare of children who are left unattended. Parents / caregivers may not leave children under the age of eight years unattended in the Library, unless previous arrangements have been established by Library staff.  Parental / caregiver cooperation in making the library a positive experience for children is very much appreciated.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parent / caregiver must remain within conversational distance of his child under the age of eight, unless the child is attending a Library program or event.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If a child under the age of eight is found unattended, he will be considered unsupervised and a parent / caregiver will need to be located.  If a parent / caregiver cannot be located inside the Library within fifteen minutes the proper authorities may be notified.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Older siblings under the age of twelve are not acceptable substitutes for parent / caregiver supervision.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child who has been left at the Library and who indicates to staff he has no transportation home will be considered unsupervised.  Staff will contact the proper authorities to pick up the child.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Library hours are posted on the front door.  Please, for the safety of your children, arrange to pick them up before the library closes.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proper authorities will be called to pick up any child or children remaining at the library fifteen minutes after closing.</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7-29-2009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Disruptive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Children of all ages are encouraged to use the library for homework, recreational reading, and program attendance.  The library staff realizes that the Library will be noisier at busy times and that children by nature can cause more commotion.  However, any child (whether with parents / caretaker or not) who is being continually disruptive will be given a warning that he must settle down or will be asked to leave the Library.  If after a second warning he continues to be disruptive, he will be asked to leave the Library.  If the child needs to contact a parent / caregiver he may do so, then must wait in library staff’s line of sight until the parent / caregiver arrives.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Any child alone or while in the presence of a parent / caregiver must follow all Library policies.  If the parent / caregiver, does not or is not capable of fulfilling his responsibilities to help his child follow the policies, while in the Library, both will be asked to leave the Library.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7-29-2009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7-16-2025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Safe Children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safety of children left alone in a library building is a serious concern. Library staff and volunteers are not responsible for the welfare of children who are left unattended. Parents / caregivers may not leave children under the age of eight years unattended in the Library, unless previous arrangements have been established by Library staff.  Parental / caregiver cooperation in making the library a positive experience for children is very much appreciated.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parent / caregiver must remain within conversational distance of his child under the age of eight, unless the child is attending a Library program or event.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If a child under the age of eight is found unattended, he will be considered unsupervised and a parent / caregiver will need to be located.  If a parent / caregiver cannot be located inside the Library within fifteen minutes the proper authorities may be notified.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Older siblings under the age of twelve are not acceptable substitutes for parent / caregiver supervision.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child who has been left at the Library and who indicates to staff he has no transportation home will be considered unsupervised.  Staff will contact the proper authorities to pick up the child.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Library hours are posted on the front door.  Please, for the safety of your children, arrange to pick them up before the library closes.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proper authorities will be called to pick up any child or children remaining at the library fifteen minutes after closing.</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7-29-2009</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i/>
          <w:color w:val="auto"/>
          <w:spacing w:val="0"/>
          <w:position w:val="0"/>
          <w:sz w:val="24"/>
          <w:shd w:fill="auto" w:val="clear"/>
        </w:rPr>
        <w:t xml:space="preserve">Reviewed 7-16-2025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2">
    <w:abstractNumId w:val="42"/>
  </w:num>
  <w:num w:numId="8">
    <w:abstractNumId w:val="36"/>
  </w:num>
  <w:num w:numId="14">
    <w:abstractNumId w:val="30"/>
  </w:num>
  <w:num w:numId="21">
    <w:abstractNumId w:val="24"/>
  </w:num>
  <w:num w:numId="32">
    <w:abstractNumId w:val="18"/>
  </w:num>
  <w:num w:numId="35">
    <w:abstractNumId w:val="12"/>
  </w:num>
  <w:num w:numId="40">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dlegislature.gov/Statutes/Codified_Laws/DisplayStatute.aspx?Type=Statute&amp;Statute=14-7-1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